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A9" w:rsidRPr="00946059" w:rsidRDefault="00C17BA9" w:rsidP="00C17BA9">
      <w:pPr>
        <w:pStyle w:val="Default"/>
        <w:jc w:val="center"/>
        <w:rPr>
          <w:b/>
          <w:sz w:val="32"/>
          <w:szCs w:val="32"/>
        </w:rPr>
      </w:pPr>
      <w:bookmarkStart w:id="0" w:name="_Hlk480816238"/>
      <w:bookmarkStart w:id="1" w:name="_GoBack"/>
      <w:bookmarkEnd w:id="1"/>
      <w:r w:rsidRPr="00946059">
        <w:rPr>
          <w:b/>
          <w:sz w:val="32"/>
          <w:szCs w:val="32"/>
        </w:rPr>
        <w:t>Техническое задание</w:t>
      </w:r>
    </w:p>
    <w:p w:rsidR="00C17BA9" w:rsidRDefault="00C17BA9" w:rsidP="00C1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F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 по организации участия предприятий МСП, являющимися участниками кластера на </w:t>
      </w:r>
      <w:r w:rsidRPr="00C17BA9">
        <w:rPr>
          <w:rFonts w:ascii="Times New Roman" w:hAnsi="Times New Roman" w:cs="Times New Roman"/>
          <w:sz w:val="28"/>
          <w:szCs w:val="28"/>
        </w:rPr>
        <w:t>13-ой Международной туристической выставке «ИНТУРМАРКЕТ 2018» (далее –«</w:t>
      </w:r>
      <w:proofErr w:type="spellStart"/>
      <w:r w:rsidRPr="00C17BA9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C17B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3F7774" w:rsidRDefault="003F7774" w:rsidP="00361B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 НМК «ФОРМАП» Центр кластерного развития</w:t>
      </w:r>
    </w:p>
    <w:p w:rsidR="00C17BA9" w:rsidRDefault="00C17BA9" w:rsidP="00361B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 место проведения </w:t>
      </w:r>
      <w:r w:rsidRPr="00C17B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7BA9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C17B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2F1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D2F1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12 марта </w:t>
      </w:r>
      <w:r w:rsidRPr="002D2F19">
        <w:rPr>
          <w:rFonts w:ascii="Times New Roman" w:hAnsi="Times New Roman" w:cs="Times New Roman"/>
          <w:sz w:val="28"/>
          <w:szCs w:val="28"/>
        </w:rPr>
        <w:t xml:space="preserve">в </w:t>
      </w:r>
      <w:r w:rsidR="003A11F4">
        <w:rPr>
          <w:rFonts w:ascii="Times New Roman" w:hAnsi="Times New Roman" w:cs="Times New Roman"/>
          <w:sz w:val="28"/>
          <w:szCs w:val="28"/>
        </w:rPr>
        <w:br/>
      </w:r>
      <w:r w:rsidRPr="002D2F1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2D2F1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МВЦ «Крокус Экспо».</w:t>
      </w:r>
    </w:p>
    <w:p w:rsidR="00C17BA9" w:rsidRDefault="00C17BA9" w:rsidP="00361B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оказываемым услугам:</w:t>
      </w:r>
    </w:p>
    <w:p w:rsidR="0056662B" w:rsidRPr="0056662B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аренда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662B">
        <w:rPr>
          <w:rFonts w:ascii="Times New Roman" w:hAnsi="Times New Roman" w:cs="Times New Roman"/>
          <w:sz w:val="28"/>
          <w:szCs w:val="28"/>
        </w:rPr>
        <w:t xml:space="preserve"> кв</w:t>
      </w:r>
      <w:r w:rsidRPr="005666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662B">
        <w:rPr>
          <w:rFonts w:ascii="Times New Roman" w:hAnsi="Times New Roman" w:cs="Times New Roman"/>
          <w:sz w:val="28"/>
          <w:szCs w:val="28"/>
        </w:rPr>
        <w:t xml:space="preserve"> (стенд </w:t>
      </w:r>
      <w:r>
        <w:rPr>
          <w:rFonts w:ascii="Times New Roman" w:hAnsi="Times New Roman" w:cs="Times New Roman"/>
          <w:sz w:val="28"/>
          <w:szCs w:val="28"/>
        </w:rPr>
        <w:t>угловой (две стороны открыты):</w:t>
      </w:r>
      <w:r w:rsidRPr="0056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662B">
        <w:rPr>
          <w:rFonts w:ascii="Times New Roman" w:hAnsi="Times New Roman" w:cs="Times New Roman"/>
          <w:sz w:val="28"/>
          <w:szCs w:val="28"/>
        </w:rPr>
        <w:t xml:space="preserve"> (длина) х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6662B">
        <w:rPr>
          <w:rFonts w:ascii="Times New Roman" w:hAnsi="Times New Roman" w:cs="Times New Roman"/>
          <w:sz w:val="28"/>
          <w:szCs w:val="28"/>
        </w:rPr>
        <w:t>(ширина/глубина) м) оборудованной выставочной площади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62B" w:rsidRPr="0056662B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>- ковровое покрытие</w:t>
      </w:r>
      <w:r>
        <w:rPr>
          <w:rFonts w:ascii="Times New Roman" w:hAnsi="Times New Roman" w:cs="Times New Roman"/>
          <w:sz w:val="28"/>
          <w:szCs w:val="28"/>
        </w:rPr>
        <w:t xml:space="preserve"> (цвет – серый)</w:t>
      </w:r>
      <w:r w:rsidRPr="005666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62B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>- стеновые панели</w:t>
      </w:r>
      <w:r>
        <w:rPr>
          <w:rFonts w:ascii="Times New Roman" w:hAnsi="Times New Roman" w:cs="Times New Roman"/>
          <w:sz w:val="28"/>
          <w:szCs w:val="28"/>
        </w:rPr>
        <w:t xml:space="preserve"> (цвет – белый)</w:t>
      </w:r>
      <w:r w:rsidRPr="005666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62B" w:rsidRPr="0056662B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фризовая панель; </w:t>
      </w:r>
    </w:p>
    <w:p w:rsidR="0056662B" w:rsidRPr="0056662B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>- надпись на фризовую панель «Мурманская область»</w:t>
      </w:r>
      <w:r>
        <w:rPr>
          <w:rFonts w:ascii="Times New Roman" w:hAnsi="Times New Roman" w:cs="Times New Roman"/>
          <w:sz w:val="28"/>
          <w:szCs w:val="28"/>
        </w:rPr>
        <w:t xml:space="preserve"> (цвет – синий)</w:t>
      </w:r>
      <w:r w:rsidRPr="005666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3ADD" w:rsidRPr="0056662B" w:rsidRDefault="00EC3ADD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662B">
        <w:rPr>
          <w:rFonts w:ascii="Times New Roman" w:hAnsi="Times New Roman" w:cs="Times New Roman"/>
          <w:sz w:val="28"/>
          <w:szCs w:val="28"/>
        </w:rPr>
        <w:t xml:space="preserve"> спот-бра на </w:t>
      </w:r>
      <w:proofErr w:type="spellStart"/>
      <w:r w:rsidRPr="0056662B">
        <w:rPr>
          <w:rFonts w:ascii="Times New Roman" w:hAnsi="Times New Roman" w:cs="Times New Roman"/>
          <w:sz w:val="28"/>
          <w:szCs w:val="28"/>
        </w:rPr>
        <w:t>шинопроводе</w:t>
      </w:r>
      <w:proofErr w:type="spellEnd"/>
      <w:r w:rsidRPr="005666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7D5" w:rsidRPr="0056662B" w:rsidRDefault="00FA17D5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>- 1 розетка 220В</w:t>
      </w:r>
      <w:r>
        <w:rPr>
          <w:rFonts w:ascii="Times New Roman" w:hAnsi="Times New Roman" w:cs="Times New Roman"/>
          <w:sz w:val="28"/>
          <w:szCs w:val="28"/>
        </w:rPr>
        <w:t xml:space="preserve"> (1 кВт)</w:t>
      </w:r>
      <w:r w:rsidRPr="005666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62B" w:rsidRPr="0056662B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- 1 информационная стойка 500 x 1000 x 1100мм; </w:t>
      </w:r>
    </w:p>
    <w:p w:rsidR="0056662B" w:rsidRPr="0056662B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- 1 стол 700 x 700 мм; </w:t>
      </w:r>
    </w:p>
    <w:p w:rsidR="0056662B" w:rsidRPr="0056662B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</w:t>
      </w:r>
      <w:r w:rsidR="00FA17D5">
        <w:rPr>
          <w:rFonts w:ascii="Times New Roman" w:hAnsi="Times New Roman" w:cs="Times New Roman"/>
          <w:sz w:val="28"/>
          <w:szCs w:val="28"/>
        </w:rPr>
        <w:t>2</w:t>
      </w:r>
      <w:r w:rsidRPr="00566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2B">
        <w:rPr>
          <w:rFonts w:ascii="Times New Roman" w:hAnsi="Times New Roman" w:cs="Times New Roman"/>
          <w:sz w:val="28"/>
          <w:szCs w:val="28"/>
        </w:rPr>
        <w:t>cтула</w:t>
      </w:r>
      <w:proofErr w:type="spellEnd"/>
      <w:r w:rsidRPr="005666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62B" w:rsidRPr="0056662B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- 1 вешалка настенная; </w:t>
      </w:r>
    </w:p>
    <w:p w:rsidR="0056662B" w:rsidRPr="0056662B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>- 1 мусорная корзина;</w:t>
      </w:r>
    </w:p>
    <w:p w:rsidR="0056662B" w:rsidRPr="0056662B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</w:t>
      </w:r>
      <w:r w:rsidR="003A11F4">
        <w:rPr>
          <w:rFonts w:ascii="Times New Roman" w:hAnsi="Times New Roman" w:cs="Times New Roman"/>
          <w:sz w:val="28"/>
          <w:szCs w:val="28"/>
        </w:rPr>
        <w:t>2</w:t>
      </w:r>
      <w:r w:rsidRPr="0056662B">
        <w:rPr>
          <w:rFonts w:ascii="Times New Roman" w:hAnsi="Times New Roman" w:cs="Times New Roman"/>
          <w:sz w:val="28"/>
          <w:szCs w:val="28"/>
        </w:rPr>
        <w:t xml:space="preserve"> бейджа; </w:t>
      </w:r>
    </w:p>
    <w:p w:rsidR="00C17BA9" w:rsidRPr="00EF634C" w:rsidRDefault="00C17BA9" w:rsidP="00361B7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>Дополнительное оборудование: полноцветная печать инфо</w:t>
      </w:r>
      <w:r w:rsidR="0056662B" w:rsidRPr="00EF634C">
        <w:rPr>
          <w:rFonts w:ascii="Times New Roman" w:hAnsi="Times New Roman" w:cs="Times New Roman"/>
          <w:sz w:val="28"/>
          <w:szCs w:val="28"/>
        </w:rPr>
        <w:t xml:space="preserve">рмационной </w:t>
      </w:r>
      <w:r w:rsidRPr="00EF634C">
        <w:rPr>
          <w:rFonts w:ascii="Times New Roman" w:hAnsi="Times New Roman" w:cs="Times New Roman"/>
          <w:sz w:val="28"/>
          <w:szCs w:val="28"/>
        </w:rPr>
        <w:t>стойки в стиле «Серебряное ожерелье» 500 x 1000 x 1100мм</w:t>
      </w:r>
      <w:r w:rsidR="0056662B" w:rsidRPr="00EF634C">
        <w:rPr>
          <w:rFonts w:ascii="Times New Roman" w:hAnsi="Times New Roman" w:cs="Times New Roman"/>
          <w:sz w:val="28"/>
          <w:szCs w:val="28"/>
        </w:rPr>
        <w:t xml:space="preserve"> (макет заказчика)</w:t>
      </w:r>
      <w:r w:rsidR="00FA17D5" w:rsidRPr="00EF634C">
        <w:rPr>
          <w:rFonts w:ascii="Times New Roman" w:hAnsi="Times New Roman" w:cs="Times New Roman"/>
          <w:sz w:val="28"/>
          <w:szCs w:val="28"/>
        </w:rPr>
        <w:t>.</w:t>
      </w:r>
    </w:p>
    <w:p w:rsidR="00C17BA9" w:rsidRPr="00EF634C" w:rsidRDefault="00C17BA9" w:rsidP="00C17BA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 xml:space="preserve">Список компаний и </w:t>
      </w:r>
      <w:bookmarkStart w:id="2" w:name="_Hlk480816690"/>
      <w:r w:rsidRPr="00EF634C">
        <w:rPr>
          <w:rFonts w:ascii="Times New Roman" w:hAnsi="Times New Roman" w:cs="Times New Roman"/>
          <w:sz w:val="28"/>
          <w:szCs w:val="28"/>
        </w:rPr>
        <w:t>информация о них предоставляется Заказчиком</w:t>
      </w:r>
      <w:bookmarkEnd w:id="2"/>
      <w:r w:rsidRPr="00EF634C">
        <w:rPr>
          <w:rFonts w:ascii="Times New Roman" w:hAnsi="Times New Roman" w:cs="Times New Roman"/>
          <w:sz w:val="28"/>
          <w:szCs w:val="28"/>
        </w:rPr>
        <w:t>.</w:t>
      </w:r>
    </w:p>
    <w:p w:rsidR="00C17BA9" w:rsidRPr="00EF634C" w:rsidRDefault="00C17BA9" w:rsidP="00C17BA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>Максимальная цена: не более 197900 (сто девяносто семь тысяч девятьсот) руб. 00 коп.</w:t>
      </w:r>
    </w:p>
    <w:p w:rsidR="00C17BA9" w:rsidRPr="00EF634C" w:rsidRDefault="00C17BA9" w:rsidP="00C17BA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 xml:space="preserve">Оплата: оплата в течение </w:t>
      </w:r>
      <w:r w:rsidR="00361B7B" w:rsidRPr="00EF634C">
        <w:rPr>
          <w:rFonts w:ascii="Times New Roman" w:hAnsi="Times New Roman" w:cs="Times New Roman"/>
          <w:sz w:val="28"/>
          <w:szCs w:val="28"/>
        </w:rPr>
        <w:t>3</w:t>
      </w:r>
      <w:r w:rsidRPr="00EF634C">
        <w:rPr>
          <w:rFonts w:ascii="Times New Roman" w:hAnsi="Times New Roman" w:cs="Times New Roman"/>
          <w:sz w:val="28"/>
          <w:szCs w:val="28"/>
        </w:rPr>
        <w:t>0 дней, следующих за днем подписания акта оказанных услуг.</w:t>
      </w:r>
    </w:p>
    <w:p w:rsidR="00C17BA9" w:rsidRPr="00EF634C" w:rsidRDefault="00C17BA9" w:rsidP="00042DB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 xml:space="preserve">Заявки присылать в срок до 14.02.2018 на электронную почту info@murmancluster.ru </w:t>
      </w:r>
    </w:p>
    <w:sectPr w:rsidR="00C17BA9" w:rsidRPr="00EF634C" w:rsidSect="00EF63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5F50"/>
    <w:multiLevelType w:val="hybridMultilevel"/>
    <w:tmpl w:val="F64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A9"/>
    <w:rsid w:val="00356831"/>
    <w:rsid w:val="00361B7B"/>
    <w:rsid w:val="003A11F4"/>
    <w:rsid w:val="003F7774"/>
    <w:rsid w:val="0056662B"/>
    <w:rsid w:val="00C17BA9"/>
    <w:rsid w:val="00E67951"/>
    <w:rsid w:val="00EC3ADD"/>
    <w:rsid w:val="00EF634C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6C7FD-5B21-4413-9DB5-B3F26C99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BA9"/>
    <w:rPr>
      <w:b/>
      <w:bCs/>
    </w:rPr>
  </w:style>
  <w:style w:type="character" w:styleId="a5">
    <w:name w:val="Hyperlink"/>
    <w:basedOn w:val="a0"/>
    <w:uiPriority w:val="99"/>
    <w:semiHidden/>
    <w:unhideWhenUsed/>
    <w:rsid w:val="00C17BA9"/>
    <w:rPr>
      <w:color w:val="0000FF"/>
      <w:u w:val="single"/>
    </w:rPr>
  </w:style>
  <w:style w:type="paragraph" w:customStyle="1" w:styleId="Default">
    <w:name w:val="Default"/>
    <w:rsid w:val="00C17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1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7</cp:revision>
  <dcterms:created xsi:type="dcterms:W3CDTF">2018-02-08T07:42:00Z</dcterms:created>
  <dcterms:modified xsi:type="dcterms:W3CDTF">2018-02-08T12:19:00Z</dcterms:modified>
</cp:coreProperties>
</file>